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Rights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Nineteen Twenties    </w:t>
      </w:r>
      <w:r>
        <w:t xml:space="preserve">   Women rights    </w:t>
      </w:r>
      <w:r>
        <w:t xml:space="preserve">   Workplace    </w:t>
      </w:r>
      <w:r>
        <w:t xml:space="preserve">   Leadership    </w:t>
      </w:r>
      <w:r>
        <w:t xml:space="preserve">   Equality    </w:t>
      </w:r>
      <w:r>
        <w:t xml:space="preserve">   Wage Theft    </w:t>
      </w:r>
      <w:r>
        <w:t xml:space="preserve">   Freedom    </w:t>
      </w:r>
      <w:r>
        <w:t xml:space="preserve">   Movement    </w:t>
      </w:r>
      <w:r>
        <w:t xml:space="preserve">   Discrimination    </w:t>
      </w:r>
      <w:r>
        <w:t xml:space="preserve">   Declaration of Sentiments    </w:t>
      </w:r>
      <w:r>
        <w:t xml:space="preserve">   Ida B Wells    </w:t>
      </w:r>
      <w:r>
        <w:t xml:space="preserve">   Women sufferage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Rights in the Workplace</dc:title>
  <dcterms:created xsi:type="dcterms:W3CDTF">2021-10-11T22:04:20Z</dcterms:created>
  <dcterms:modified xsi:type="dcterms:W3CDTF">2021-10-11T22:04:20Z</dcterms:modified>
</cp:coreProperties>
</file>