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in Public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California    </w:t>
      </w:r>
      <w:r>
        <w:t xml:space="preserve">   domestic work    </w:t>
      </w:r>
      <w:r>
        <w:t xml:space="preserve">   education    </w:t>
      </w:r>
      <w:r>
        <w:t xml:space="preserve">   Elizabeth Stanton    </w:t>
      </w:r>
      <w:r>
        <w:t xml:space="preserve">   Julia Howe    </w:t>
      </w:r>
      <w:r>
        <w:t xml:space="preserve">   Lucy Stone    </w:t>
      </w:r>
      <w:r>
        <w:t xml:space="preserve">   Marriage    </w:t>
      </w:r>
      <w:r>
        <w:t xml:space="preserve">   Married Women's Property Act    </w:t>
      </w:r>
      <w:r>
        <w:t xml:space="preserve">   NACW    </w:t>
      </w:r>
      <w:r>
        <w:t xml:space="preserve">   NAWSA    </w:t>
      </w:r>
      <w:r>
        <w:t xml:space="preserve">   NWSA    </w:t>
      </w:r>
      <w:r>
        <w:t xml:space="preserve">   poverty    </w:t>
      </w:r>
      <w:r>
        <w:t xml:space="preserve">   property rights    </w:t>
      </w:r>
      <w:r>
        <w:t xml:space="preserve">   reform    </w:t>
      </w:r>
      <w:r>
        <w:t xml:space="preserve">   suffrage    </w:t>
      </w:r>
      <w:r>
        <w:t xml:space="preserve">   Susan B Anthony    </w:t>
      </w:r>
      <w:r>
        <w:t xml:space="preserve">   Vassar College    </w:t>
      </w:r>
      <w:r>
        <w:t xml:space="preserve">   workforce    </w:t>
      </w:r>
      <w:r>
        <w:t xml:space="preserve">   working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Public Life</dc:title>
  <dcterms:created xsi:type="dcterms:W3CDTF">2021-10-11T22:04:49Z</dcterms:created>
  <dcterms:modified xsi:type="dcterms:W3CDTF">2021-10-11T22:04:49Z</dcterms:modified>
</cp:coreProperties>
</file>