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Annual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VICTORY IS MINE    </w:t>
      </w:r>
      <w:r>
        <w:t xml:space="preserve">   MATTHEW    </w:t>
      </w:r>
      <w:r>
        <w:t xml:space="preserve">   CATHERINE EASON    </w:t>
      </w:r>
      <w:r>
        <w:t xml:space="preserve">   DR WILLIAMS    </w:t>
      </w:r>
      <w:r>
        <w:t xml:space="preserve">   SWEET HOME BAPTIST CHURCH    </w:t>
      </w:r>
      <w:r>
        <w:t xml:space="preserve">   BIBLE    </w:t>
      </w:r>
      <w:r>
        <w:t xml:space="preserve">   JESUS    </w:t>
      </w:r>
      <w:r>
        <w:t xml:space="preserve">   CHRIST    </w:t>
      </w:r>
      <w:r>
        <w:t xml:space="preserve">   FAITH    </w:t>
      </w:r>
      <w:r>
        <w:t xml:space="preserve">   UNWAVERING FAITH    </w:t>
      </w:r>
      <w:r>
        <w:t xml:space="preserve">   WOMEN'S ANNUAL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Annual Day 2019</dc:title>
  <dcterms:created xsi:type="dcterms:W3CDTF">2021-10-11T22:04:44Z</dcterms:created>
  <dcterms:modified xsi:type="dcterms:W3CDTF">2021-10-11T22:04:44Z</dcterms:modified>
</cp:coreProperties>
</file>