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Woord soek tog. Watter spiere word by die oefeninge gebruik. Soek die antwoord hieronder.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rug    </w:t>
      </w:r>
      <w:r>
        <w:t xml:space="preserve">   skouers    </w:t>
      </w:r>
      <w:r>
        <w:t xml:space="preserve">   glutes    </w:t>
      </w:r>
      <w:r>
        <w:t xml:space="preserve">   kuite    </w:t>
      </w:r>
      <w:r>
        <w:t xml:space="preserve">   biceps    </w:t>
      </w:r>
      <w:r>
        <w:t xml:space="preserve">   bors    </w:t>
      </w:r>
      <w:r>
        <w:t xml:space="preserve">   triceps    </w:t>
      </w:r>
      <w:r>
        <w:t xml:space="preserve">   maag    </w:t>
      </w:r>
      <w:r>
        <w:t xml:space="preserve">   hammies    </w:t>
      </w:r>
      <w:r>
        <w:t xml:space="preserve">   quads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 soek tog. Watter spiere word by die oefeninge gebruik. Soek die antwoord hieronder.</dc:title>
  <dcterms:created xsi:type="dcterms:W3CDTF">2021-10-11T22:07:13Z</dcterms:created>
  <dcterms:modified xsi:type="dcterms:W3CDTF">2021-10-11T22:07:13Z</dcterms:modified>
</cp:coreProperties>
</file>