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On The Light Topic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boundary    </w:t>
      </w:r>
      <w:r>
        <w:t xml:space="preserve">   meduim    </w:t>
      </w:r>
      <w:r>
        <w:t xml:space="preserve">   direction    </w:t>
      </w:r>
      <w:r>
        <w:t xml:space="preserve">   density    </w:t>
      </w:r>
      <w:r>
        <w:t xml:space="preserve">   emergent ray    </w:t>
      </w:r>
      <w:r>
        <w:t xml:space="preserve">   incident ray    </w:t>
      </w:r>
      <w:r>
        <w:t xml:space="preserve">   angle of reflection    </w:t>
      </w:r>
      <w:r>
        <w:t xml:space="preserve">   angle of incidence    </w:t>
      </w:r>
      <w:r>
        <w:t xml:space="preserve">   Refraction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On The Light Topic</dc:title>
  <dcterms:created xsi:type="dcterms:W3CDTF">2021-10-11T22:13:53Z</dcterms:created>
  <dcterms:modified xsi:type="dcterms:W3CDTF">2021-10-11T22:13:53Z</dcterms:modified>
</cp:coreProperties>
</file>