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faint    </w:t>
      </w:r>
      <w:r>
        <w:t xml:space="preserve">   cruel    </w:t>
      </w:r>
      <w:r>
        <w:t xml:space="preserve">   replenish    </w:t>
      </w:r>
      <w:r>
        <w:t xml:space="preserve">   correlated    </w:t>
      </w:r>
      <w:r>
        <w:t xml:space="preserve">   sensation    </w:t>
      </w:r>
      <w:r>
        <w:t xml:space="preserve">   smitten    </w:t>
      </w:r>
      <w:r>
        <w:t xml:space="preserve">   tangible    </w:t>
      </w:r>
      <w:r>
        <w:t xml:space="preserve">   feign    </w:t>
      </w:r>
      <w:r>
        <w:t xml:space="preserve">   proximity    </w:t>
      </w:r>
      <w:r>
        <w:t xml:space="preserve">   amorphous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Puzzle</dc:title>
  <dcterms:created xsi:type="dcterms:W3CDTF">2021-10-11T22:14:06Z</dcterms:created>
  <dcterms:modified xsi:type="dcterms:W3CDTF">2021-10-11T22:14:06Z</dcterms:modified>
</cp:coreProperties>
</file>