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Residential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alcoholism    </w:t>
      </w:r>
      <w:r>
        <w:t xml:space="preserve">   assimilation    </w:t>
      </w:r>
      <w:r>
        <w:t xml:space="preserve">   catholic    </w:t>
      </w:r>
      <w:r>
        <w:t xml:space="preserve">   priest    </w:t>
      </w:r>
      <w:r>
        <w:t xml:space="preserve">   punishment    </w:t>
      </w:r>
      <w:r>
        <w:t xml:space="preserve">   reconciliation    </w:t>
      </w:r>
      <w:r>
        <w:t xml:space="preserve">   residential school    </w:t>
      </w:r>
      <w:r>
        <w:t xml:space="preserve">   tradition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Residential School</dc:title>
  <dcterms:created xsi:type="dcterms:W3CDTF">2021-10-11T22:14:59Z</dcterms:created>
  <dcterms:modified xsi:type="dcterms:W3CDTF">2021-10-11T22:14:59Z</dcterms:modified>
</cp:coreProperties>
</file>