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Word 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Autograph    </w:t>
      </w:r>
      <w:r>
        <w:t xml:space="preserve">   Graffiti    </w:t>
      </w:r>
      <w:r>
        <w:t xml:space="preserve">   Graphite    </w:t>
      </w:r>
      <w:r>
        <w:t xml:space="preserve">   Irrational    </w:t>
      </w:r>
      <w:r>
        <w:t xml:space="preserve">   Irregular    </w:t>
      </w:r>
      <w:r>
        <w:t xml:space="preserve">   Irrelevant    </w:t>
      </w:r>
      <w:r>
        <w:t xml:space="preserve">   Nonexistent    </w:t>
      </w:r>
      <w:r>
        <w:t xml:space="preserve">   Nonverbal    </w:t>
      </w:r>
      <w:r>
        <w:t xml:space="preserve">   Paragraph    </w:t>
      </w:r>
      <w:r>
        <w:t xml:space="preserve">   Telegraph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Stem</dc:title>
  <dcterms:created xsi:type="dcterms:W3CDTF">2021-10-11T22:15:32Z</dcterms:created>
  <dcterms:modified xsi:type="dcterms:W3CDTF">2021-10-11T22:15:32Z</dcterms:modified>
</cp:coreProperties>
</file>