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Psychology    </w:t>
      </w:r>
      <w:r>
        <w:t xml:space="preserve">   Conviction    </w:t>
      </w:r>
      <w:r>
        <w:t xml:space="preserve">   Murder    </w:t>
      </w:r>
      <w:r>
        <w:t xml:space="preserve">   Frottage    </w:t>
      </w:r>
      <w:r>
        <w:t xml:space="preserve">   Trace Evidence    </w:t>
      </w:r>
      <w:r>
        <w:t xml:space="preserve">   Class Evidence    </w:t>
      </w:r>
      <w:r>
        <w:t xml:space="preserve">   Associative Evidence    </w:t>
      </w:r>
      <w:r>
        <w:t xml:space="preserve">   Copulation    </w:t>
      </w:r>
      <w:r>
        <w:t xml:space="preserve">   Biological Evidence    </w:t>
      </w:r>
      <w:r>
        <w:t xml:space="preserve">   Forensics    </w:t>
      </w:r>
      <w:r>
        <w:t xml:space="preserve">   Golden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Killer </dc:title>
  <dcterms:created xsi:type="dcterms:W3CDTF">2021-10-11T22:20:16Z</dcterms:created>
  <dcterms:modified xsi:type="dcterms:W3CDTF">2021-10-11T22:20:16Z</dcterms:modified>
</cp:coreProperties>
</file>