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of the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Consist    </w:t>
      </w:r>
      <w:r>
        <w:t xml:space="preserve">   Concept    </w:t>
      </w:r>
      <w:r>
        <w:t xml:space="preserve">   Benefit    </w:t>
      </w:r>
      <w:r>
        <w:t xml:space="preserve">   Available    </w:t>
      </w:r>
      <w:r>
        <w:t xml:space="preserve">   Authority    </w:t>
      </w:r>
      <w:r>
        <w:t xml:space="preserve">   Assume    </w:t>
      </w:r>
      <w:r>
        <w:t xml:space="preserve">   Assess    </w:t>
      </w:r>
      <w:r>
        <w:t xml:space="preserve">   Area    </w:t>
      </w:r>
      <w:r>
        <w:t xml:space="preserve">   Approach    </w:t>
      </w:r>
      <w:r>
        <w:t xml:space="preserve">   Analyse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of the Week</dc:title>
  <dcterms:created xsi:type="dcterms:W3CDTF">2021-10-11T22:20:36Z</dcterms:created>
  <dcterms:modified xsi:type="dcterms:W3CDTF">2021-10-11T22:20:36Z</dcterms:modified>
</cp:coreProperties>
</file>