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to describe other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pelirrojo    </w:t>
      </w:r>
      <w:r>
        <w:t xml:space="preserve">   rubio    </w:t>
      </w:r>
      <w:r>
        <w:t xml:space="preserve">   negro    </w:t>
      </w:r>
      <w:r>
        <w:t xml:space="preserve">   castano    </w:t>
      </w:r>
      <w:r>
        <w:t xml:space="preserve">   es canoso    </w:t>
      </w:r>
      <w:r>
        <w:t xml:space="preserve">   tiene el pelo canoso    </w:t>
      </w:r>
      <w:r>
        <w:t xml:space="preserve">   pelo    </w:t>
      </w:r>
      <w:r>
        <w:t xml:space="preserve">   viejo    </w:t>
      </w:r>
      <w:r>
        <w:t xml:space="preserve">   largo    </w:t>
      </w:r>
      <w:r>
        <w:t xml:space="preserve">   joven    </w:t>
      </w:r>
      <w:r>
        <w:t xml:space="preserve">   guapo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other people</dc:title>
  <dcterms:created xsi:type="dcterms:W3CDTF">2021-10-11T22:20:21Z</dcterms:created>
  <dcterms:modified xsi:type="dcterms:W3CDTF">2021-10-11T22:20:21Z</dcterms:modified>
</cp:coreProperties>
</file>