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Wordsearch for Super Spellers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sure    </w:t>
      </w:r>
      <w:r>
        <w:t xml:space="preserve">   letter    </w:t>
      </w:r>
      <w:r>
        <w:t xml:space="preserve">   they    </w:t>
      </w:r>
      <w:r>
        <w:t xml:space="preserve">   barnyard    </w:t>
      </w:r>
      <w:r>
        <w:t xml:space="preserve">   try    </w:t>
      </w:r>
      <w:r>
        <w:t xml:space="preserve">   stuff    </w:t>
      </w:r>
      <w:r>
        <w:t xml:space="preserve">   glass    </w:t>
      </w:r>
      <w:r>
        <w:t xml:space="preserve">   former    </w:t>
      </w:r>
      <w:r>
        <w:t xml:space="preserve">   way    </w:t>
      </w:r>
      <w:r>
        <w:t xml:space="preserve">   such    </w:t>
      </w:r>
      <w:r>
        <w:t xml:space="preserve">   show    </w:t>
      </w:r>
      <w:r>
        <w:t xml:space="preserve">   part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Wordsearch for Super Spellers</dc:title>
  <dcterms:created xsi:type="dcterms:W3CDTF">2021-10-11T22:21:50Z</dcterms:created>
  <dcterms:modified xsi:type="dcterms:W3CDTF">2021-10-11T22:21:50Z</dcterms:modified>
</cp:coreProperties>
</file>