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Workplace Violence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safe    </w:t>
      </w:r>
      <w:r>
        <w:t xml:space="preserve">   threat    </w:t>
      </w:r>
      <w:r>
        <w:t xml:space="preserve">   stamp    </w:t>
      </w:r>
      <w:r>
        <w:t xml:space="preserve">   education    </w:t>
      </w:r>
      <w:r>
        <w:t xml:space="preserve">   risk    </w:t>
      </w:r>
      <w:r>
        <w:t xml:space="preserve">   toxic workplace    </w:t>
      </w:r>
      <w:r>
        <w:t xml:space="preserve">   interpersonal conflict    </w:t>
      </w:r>
      <w:r>
        <w:t xml:space="preserve">   lateral aggression    </w:t>
      </w:r>
      <w:r>
        <w:t xml:space="preserve">   incivility    </w:t>
      </w:r>
      <w:r>
        <w:t xml:space="preserve">   horizontal violence    </w:t>
      </w:r>
      <w:r>
        <w:t xml:space="preserve">   bullying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Workplace Violence</dc:title>
  <dcterms:created xsi:type="dcterms:W3CDTF">2021-10-11T22:24:37Z</dcterms:created>
  <dcterms:modified xsi:type="dcterms:W3CDTF">2021-10-11T22:24:37Z</dcterms:modified>
</cp:coreProperties>
</file>