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and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subsistence    </w:t>
      </w:r>
      <w:r>
        <w:t xml:space="preserve">   industry    </w:t>
      </w:r>
      <w:r>
        <w:t xml:space="preserve">   rural    </w:t>
      </w:r>
      <w:r>
        <w:t xml:space="preserve">   commercial    </w:t>
      </w:r>
      <w:r>
        <w:t xml:space="preserve">   technology    </w:t>
      </w:r>
      <w:r>
        <w:t xml:space="preserve">   nomad    </w:t>
      </w:r>
      <w:r>
        <w:t xml:space="preserve">   custom    </w:t>
      </w:r>
      <w:r>
        <w:t xml:space="preserve">   population    </w:t>
      </w:r>
      <w:r>
        <w:t xml:space="preserve">   urban    </w:t>
      </w:r>
      <w:r>
        <w:t xml:space="preserve">   extended    </w:t>
      </w:r>
      <w:r>
        <w:t xml:space="preserve">   nuclear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and Cultures</dc:title>
  <dcterms:created xsi:type="dcterms:W3CDTF">2021-10-11T22:24:56Z</dcterms:created>
  <dcterms:modified xsi:type="dcterms:W3CDTF">2021-10-11T22:24:56Z</dcterms:modified>
</cp:coreProperties>
</file>