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Chapter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president along with being a solider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paintings that where huge and full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influential thinker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increased taxes by colonists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 philosopher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produced 28-volume set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Eager student of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National Leader (JM)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Enable Washington to force the end of a British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man who admired the physiocrats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national leader(BF)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Rules of conduct discover-able by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Divided between the national or federal gov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declared Independence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 who believed that people where naturally good when they where themselves.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protect against the attracts of the enlightenment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philosopher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right to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allowed business to operate with little or no gov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Empress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Prussia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English Thinker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Rights that Belong to all humans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English thinker(starts with a 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absolute rulers who used to power to bring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agreement in which they gave up their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new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man who began a 60 year region</w:t>
            </w:r>
          </w:p>
        </w:tc>
      </w:tr>
    </w:tbl>
    <w:p>
      <w:pPr>
        <w:pStyle w:val="WordBankLarge"/>
      </w:pPr>
      <w:r>
        <w:t xml:space="preserve">   Natural Law    </w:t>
      </w:r>
      <w:r>
        <w:t xml:space="preserve">   Thomas Hobbs    </w:t>
      </w:r>
      <w:r>
        <w:t xml:space="preserve">   John Locke    </w:t>
      </w:r>
      <w:r>
        <w:t xml:space="preserve">   Social Contract    </w:t>
      </w:r>
      <w:r>
        <w:t xml:space="preserve">   Natural Rights    </w:t>
      </w:r>
      <w:r>
        <w:t xml:space="preserve">   philosphes    </w:t>
      </w:r>
      <w:r>
        <w:t xml:space="preserve">   Montesquieu    </w:t>
      </w:r>
      <w:r>
        <w:t xml:space="preserve">   voltaire    </w:t>
      </w:r>
      <w:r>
        <w:t xml:space="preserve">   Censorship    </w:t>
      </w:r>
      <w:r>
        <w:t xml:space="preserve">   Diderot    </w:t>
      </w:r>
      <w:r>
        <w:t xml:space="preserve">   Rousseau    </w:t>
      </w:r>
      <w:r>
        <w:t xml:space="preserve">   laissez faire    </w:t>
      </w:r>
      <w:r>
        <w:t xml:space="preserve">   Adam Smith    </w:t>
      </w:r>
      <w:r>
        <w:t xml:space="preserve">   Salons    </w:t>
      </w:r>
      <w:r>
        <w:t xml:space="preserve">   Baroque    </w:t>
      </w:r>
      <w:r>
        <w:t xml:space="preserve">   rococo    </w:t>
      </w:r>
      <w:r>
        <w:t xml:space="preserve">   enlightened despot    </w:t>
      </w:r>
      <w:r>
        <w:t xml:space="preserve">   Frederick the Great    </w:t>
      </w:r>
      <w:r>
        <w:t xml:space="preserve">   Catherine the Great    </w:t>
      </w:r>
      <w:r>
        <w:t xml:space="preserve">   Joseph 2    </w:t>
      </w:r>
      <w:r>
        <w:t xml:space="preserve">   George 3    </w:t>
      </w:r>
      <w:r>
        <w:t xml:space="preserve">   Stamp Act    </w:t>
      </w:r>
      <w:r>
        <w:t xml:space="preserve">   George Washington    </w:t>
      </w:r>
      <w:r>
        <w:t xml:space="preserve">   Thomas Jefferson    </w:t>
      </w:r>
      <w:r>
        <w:t xml:space="preserve">   Popular Sovereignty    </w:t>
      </w:r>
      <w:r>
        <w:t xml:space="preserve">   Yorktown Virginia     </w:t>
      </w:r>
      <w:r>
        <w:t xml:space="preserve">   James Madison     </w:t>
      </w:r>
      <w:r>
        <w:t xml:space="preserve">   Benjamin Franklin    </w:t>
      </w:r>
      <w:r>
        <w:t xml:space="preserve">   Federal Republic    </w:t>
      </w:r>
      <w:r>
        <w:t xml:space="preserve">   Treaty of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Chapter 17</dc:title>
  <dcterms:created xsi:type="dcterms:W3CDTF">2021-10-11T22:25:30Z</dcterms:created>
  <dcterms:modified xsi:type="dcterms:W3CDTF">2021-10-11T22:25:30Z</dcterms:modified>
</cp:coreProperties>
</file>