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goods whose importation, exportation or possession is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a British ocean liner that a German submarine sank in WW1, causing a major diplomatic uproar.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civilian population and activities of a nation whose armed forces are engage in war 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authorized the us federal government to raise a national army for service in WW1 through conscript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spreading of ideas about an institution or individual for the purpose of influencing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Loyalty and devotion  to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policy of aggressive military preparedness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consist of Austria-Hungary, Germany, Bulgaria and the ottoman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planes used in combat, improvement with bombers and forward-mounted guns,amoured tanks and chemicalwarfare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was a peace treaty at the end of ww1.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makng of amends for a wrong one has done by paying money to or otherwise helping those who have been wronged.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type of warfare in wich submarines sink vessels such freighters and tankers without warning opposed to attackper prize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instituded a policy of unrestricted submarine warfare allowed armed merchant ships but not passenger ship, to be torpedoed without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consist of debt security issued by a goverment for the purpose of financing military operation appeal to patriets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blueprint for world peace that was used for peace negotiations after ww1</w:t>
            </w:r>
          </w:p>
        </w:tc>
      </w:tr>
    </w:tbl>
    <w:p>
      <w:pPr>
        <w:pStyle w:val="WordBankLarge"/>
      </w:pPr>
      <w:r>
        <w:t xml:space="preserve">   Militarism    </w:t>
      </w:r>
      <w:r>
        <w:t xml:space="preserve">   Nationalism    </w:t>
      </w:r>
      <w:r>
        <w:t xml:space="preserve">   Propaganda    </w:t>
      </w:r>
      <w:r>
        <w:t xml:space="preserve">   contraband    </w:t>
      </w:r>
      <w:r>
        <w:t xml:space="preserve">   Central power    </w:t>
      </w:r>
      <w:r>
        <w:t xml:space="preserve">   selected service act    </w:t>
      </w:r>
      <w:r>
        <w:t xml:space="preserve">   Lusitania    </w:t>
      </w:r>
      <w:r>
        <w:t xml:space="preserve">   Reparation    </w:t>
      </w:r>
      <w:r>
        <w:t xml:space="preserve">   fourteen points    </w:t>
      </w:r>
      <w:r>
        <w:t xml:space="preserve">   treaty of the versaille    </w:t>
      </w:r>
      <w:r>
        <w:t xml:space="preserve">   sussex pledge    </w:t>
      </w:r>
      <w:r>
        <w:t xml:space="preserve">   home front    </w:t>
      </w:r>
      <w:r>
        <w:t xml:space="preserve">   war bonds    </w:t>
      </w:r>
      <w:r>
        <w:t xml:space="preserve">   new technology in ww1    </w:t>
      </w:r>
      <w:r>
        <w:t xml:space="preserve">   unrestricted submarine warfare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2021-10-11T22:26:52Z</dcterms:created>
  <dcterms:modified xsi:type="dcterms:W3CDTF">2021-10-11T22:26:52Z</dcterms:modified>
</cp:coreProperties>
</file>