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World of Wines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process where wine is sugar is converted to alcohol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soil responsible for quality and distinctiveness of  Chablis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grown in california but originated in Croatia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rocks from this Northern Rhone appellation ability to store heat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process where wine is aged on dead yeast for a period of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traditional method sparkling made in Penedes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unique climate condition resulting in grape rot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feminine and aromatic,elegant and refined. softer fruit &amp; suppler with ripe tannins. its neighbour masculine longer cellar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organism that interacts with grape juice and becomes a wines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right bank appellation, produces some of greatest merlot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term used to describe dry champagne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grape variety underpin several DOC &amp; DOCG which includes Barolo,Barbaresco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in Portugal this grape is the most planted red in Spain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sweetness level of 50+ gram of residual sugar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this DOQ Catalan is dominated by garnacha and known for its licorella soil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star producer in Barbersco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Grand Cru Village and Grand Valle de la Marne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40. </w:t>
            </w:r>
            <w:r>
              <w:t xml:space="preserve">a particular region's climate,soil and terrain affect the taste of wine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42. </w:t>
            </w:r>
            <w:r>
              <w:t xml:space="preserve">most important ava in central valley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43. </w:t>
            </w:r>
            <w:r>
              <w:t xml:space="preserve">this grape add a fruitiness to champagne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45. </w:t>
            </w:r>
            <w:r>
              <w:t xml:space="preserve">sweet fortified wine from Portugal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46. </w:t>
            </w:r>
            <w:r>
              <w:t xml:space="preserve">grape used to make charmat sparkling in northern Italy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47. </w:t>
            </w:r>
            <w:r>
              <w:t xml:space="preserve">type of intermediary who buys fruit or wine in a barrel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48. </w:t>
            </w:r>
            <w:r>
              <w:t xml:space="preserve">one of seven Chablis grand Cru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49. </w:t>
            </w:r>
            <w:r>
              <w:t xml:space="preserve">grape that produce Soave Classico wine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50. </w:t>
            </w:r>
            <w:r>
              <w:t xml:space="preserve">wine which is made from unfermented grape juice, to be added to wine as a sweetening component.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51. </w:t>
            </w:r>
            <w:r>
              <w:t xml:space="preserve">person or steward with extensive wine knowledge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52. </w:t>
            </w:r>
            <w:r>
              <w:t xml:space="preserve">main grape of Southern Rhone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53. </w:t>
            </w:r>
            <w:r>
              <w:t xml:space="preserve">wine with two years of aging  with 6 months in bottle from Spain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French estate under single ownership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most planted white in Rias Baixas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French variety but very popular in Argentina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three years of aging  with one year in cask from Spain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soil of Cote de Beaune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most planted red variety in Spain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scale use to measure  grape, which indicate ripeness and sugar in Germany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Italian term or drying  of harvested grape prior to pressing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natural compound responsible for cork taint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yeast strain that gives off earthy &amp; rustic aromas. Funk, bacon, gamey &amp; barnyard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selected berry harvested, made from individually selected overripe grapes affected by botrytis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Italian sparkling made via traditional method from Lombardy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made from grape that is naturally frozen on vines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Soil of Cote de Nuit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adding sugar to unfermented grape must to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broker of wine, supplying chateau with financial backing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grape of Chianti Classico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Northern Rhone is home to this indigenous grape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level of sugar and sweetness for Hungarian dessert wines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indicates length aging and higher quality of wine in Portugal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red wine produce from gamay grape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Spanish wine with no aging requirement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41. </w:t>
            </w:r>
            <w:r>
              <w:t xml:space="preserve">large quartz stone of Chateauneuf du Pape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44. </w:t>
            </w:r>
            <w:r>
              <w:t xml:space="preserve">most planted grape in Piedmont</w:t>
            </w:r>
          </w:p>
        </w:tc>
      </w:tr>
    </w:tbl>
    <w:p>
      <w:pPr>
        <w:pStyle w:val="WordBankLarge"/>
      </w:pPr>
      <w:r>
        <w:t xml:space="preserve">   AY    </w:t>
      </w:r>
      <w:r>
        <w:t xml:space="preserve">   Pomerol    </w:t>
      </w:r>
      <w:r>
        <w:t xml:space="preserve">   Cava    </w:t>
      </w:r>
      <w:r>
        <w:t xml:space="preserve">   Blanchots    </w:t>
      </w:r>
      <w:r>
        <w:t xml:space="preserve">   kimmeridgian    </w:t>
      </w:r>
      <w:r>
        <w:t xml:space="preserve">   Marl    </w:t>
      </w:r>
      <w:r>
        <w:t xml:space="preserve">   limestone    </w:t>
      </w:r>
      <w:r>
        <w:t xml:space="preserve">   port    </w:t>
      </w:r>
      <w:r>
        <w:t xml:space="preserve">   brut    </w:t>
      </w:r>
      <w:r>
        <w:t xml:space="preserve">   doux    </w:t>
      </w:r>
      <w:r>
        <w:t xml:space="preserve">   grenache    </w:t>
      </w:r>
      <w:r>
        <w:t xml:space="preserve">   meunier    </w:t>
      </w:r>
      <w:r>
        <w:t xml:space="preserve">   gallets    </w:t>
      </w:r>
      <w:r>
        <w:t xml:space="preserve">   grillet    </w:t>
      </w:r>
      <w:r>
        <w:t xml:space="preserve">   chateau    </w:t>
      </w:r>
      <w:r>
        <w:t xml:space="preserve">   negociants    </w:t>
      </w:r>
      <w:r>
        <w:t xml:space="preserve">   lodi    </w:t>
      </w:r>
      <w:r>
        <w:t xml:space="preserve">   eiswein    </w:t>
      </w:r>
      <w:r>
        <w:t xml:space="preserve">   chaptalization    </w:t>
      </w:r>
      <w:r>
        <w:t xml:space="preserve">   glera    </w:t>
      </w:r>
      <w:r>
        <w:t xml:space="preserve">   courtiers    </w:t>
      </w:r>
      <w:r>
        <w:t xml:space="preserve">   oechsle    </w:t>
      </w:r>
      <w:r>
        <w:t xml:space="preserve">   beerenauslese    </w:t>
      </w:r>
      <w:r>
        <w:t xml:space="preserve">   joven    </w:t>
      </w:r>
      <w:r>
        <w:t xml:space="preserve">   crianza    </w:t>
      </w:r>
      <w:r>
        <w:t xml:space="preserve">   reserva    </w:t>
      </w:r>
      <w:r>
        <w:t xml:space="preserve">   tempranillo    </w:t>
      </w:r>
      <w:r>
        <w:t xml:space="preserve">   aragonez    </w:t>
      </w:r>
      <w:r>
        <w:t xml:space="preserve">   puttonyos    </w:t>
      </w:r>
      <w:r>
        <w:t xml:space="preserve">   barbera    </w:t>
      </w:r>
      <w:r>
        <w:t xml:space="preserve">   appassimento    </w:t>
      </w:r>
      <w:r>
        <w:t xml:space="preserve">   garganega    </w:t>
      </w:r>
      <w:r>
        <w:t xml:space="preserve">   garrafiera    </w:t>
      </w:r>
      <w:r>
        <w:t xml:space="preserve">   priorat    </w:t>
      </w:r>
      <w:r>
        <w:t xml:space="preserve">   nebbiolo    </w:t>
      </w:r>
      <w:r>
        <w:t xml:space="preserve">   gaja    </w:t>
      </w:r>
      <w:r>
        <w:t xml:space="preserve">   yeast    </w:t>
      </w:r>
      <w:r>
        <w:t xml:space="preserve">   malbec    </w:t>
      </w:r>
      <w:r>
        <w:t xml:space="preserve">   beaujolais    </w:t>
      </w:r>
      <w:r>
        <w:t xml:space="preserve">   syrah    </w:t>
      </w:r>
      <w:r>
        <w:t xml:space="preserve">   franciacorta    </w:t>
      </w:r>
      <w:r>
        <w:t xml:space="preserve">   barbaresco    </w:t>
      </w:r>
      <w:r>
        <w:t xml:space="preserve">   zinfandel    </w:t>
      </w:r>
      <w:r>
        <w:t xml:space="preserve">   surlie    </w:t>
      </w:r>
      <w:r>
        <w:t xml:space="preserve">   terroir    </w:t>
      </w:r>
      <w:r>
        <w:t xml:space="preserve">   brettanomycees    </w:t>
      </w:r>
      <w:r>
        <w:t xml:space="preserve">   sommelier    </w:t>
      </w:r>
      <w:r>
        <w:t xml:space="preserve">   fermentation     </w:t>
      </w:r>
      <w:r>
        <w:t xml:space="preserve">   trichloroanisole    </w:t>
      </w:r>
      <w:r>
        <w:t xml:space="preserve">   botrytis    </w:t>
      </w:r>
      <w:r>
        <w:t xml:space="preserve">   albarino    </w:t>
      </w:r>
      <w:r>
        <w:t xml:space="preserve">   sussreserve    </w:t>
      </w:r>
      <w:r>
        <w:t xml:space="preserve">   sangiovese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World of Wines</dc:title>
  <dcterms:created xsi:type="dcterms:W3CDTF">2021-10-11T22:26:09Z</dcterms:created>
  <dcterms:modified xsi:type="dcterms:W3CDTF">2021-10-11T22:26:09Z</dcterms:modified>
</cp:coreProperties>
</file>