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to Argue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Emotive language    </w:t>
      </w:r>
      <w:r>
        <w:t xml:space="preserve">   Conclusion    </w:t>
      </w:r>
      <w:r>
        <w:t xml:space="preserve">   Technical vocabulary    </w:t>
      </w:r>
      <w:r>
        <w:t xml:space="preserve">   Formal tone    </w:t>
      </w:r>
      <w:r>
        <w:t xml:space="preserve">   Impersonal voice    </w:t>
      </w:r>
      <w:r>
        <w:t xml:space="preserve">   Third person    </w:t>
      </w:r>
      <w:r>
        <w:t xml:space="preserve">   Conjunctions    </w:t>
      </w:r>
      <w:r>
        <w:t xml:space="preserve">   Present tense    </w:t>
      </w:r>
      <w:r>
        <w:t xml:space="preserve">   Counter Argument    </w:t>
      </w:r>
      <w:r>
        <w:t xml:space="preserve">   Main argument    </w:t>
      </w:r>
      <w:r>
        <w:t xml:space="preserve">   Introduce Issue    </w:t>
      </w:r>
      <w:r>
        <w:t xml:space="preserve">   Opening Statement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to Argue</dc:title>
  <dcterms:created xsi:type="dcterms:W3CDTF">2021-10-11T22:30:11Z</dcterms:created>
  <dcterms:modified xsi:type="dcterms:W3CDTF">2021-10-11T22:30:11Z</dcterms:modified>
</cp:coreProperties>
</file>