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Wyoming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laramie    </w:t>
      </w:r>
      <w:r>
        <w:t xml:space="preserve">   cheyenne    </w:t>
      </w:r>
      <w:r>
        <w:t xml:space="preserve">   casper    </w:t>
      </w:r>
      <w:r>
        <w:t xml:space="preserve">   evanston    </w:t>
      </w:r>
      <w:r>
        <w:t xml:space="preserve">   torrington    </w:t>
      </w:r>
      <w:r>
        <w:t xml:space="preserve">   lander    </w:t>
      </w:r>
      <w:r>
        <w:t xml:space="preserve">   sheridan    </w:t>
      </w:r>
      <w:r>
        <w:t xml:space="preserve">   powell    </w:t>
      </w:r>
      <w:r>
        <w:t xml:space="preserve">   cody    </w:t>
      </w:r>
      <w:r>
        <w:t xml:space="preserve">   riverton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Towns and Cities</dc:title>
  <dcterms:created xsi:type="dcterms:W3CDTF">2021-10-11T22:33:07Z</dcterms:created>
  <dcterms:modified xsi:type="dcterms:W3CDTF">2021-10-11T22:33:07Z</dcterms:modified>
</cp:coreProperties>
</file>