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Y Cymru'n Crwydro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Medium"/>
      </w:pPr>
      <w:r>
        <w:t xml:space="preserve">   Teithio    </w:t>
      </w:r>
      <w:r>
        <w:t xml:space="preserve">   Mudo    </w:t>
      </w:r>
      <w:r>
        <w:t xml:space="preserve">   Hajj    </w:t>
      </w:r>
      <w:r>
        <w:t xml:space="preserve">   Sactaidd    </w:t>
      </w:r>
      <w:r>
        <w:t xml:space="preserve">   Bwdhyddion    </w:t>
      </w:r>
      <w:r>
        <w:t xml:space="preserve">   Cristnogion    </w:t>
      </w:r>
      <w:r>
        <w:t xml:space="preserve">   Hindiwddion    </w:t>
      </w:r>
      <w:r>
        <w:t xml:space="preserve">   Iddewon    </w:t>
      </w:r>
      <w:r>
        <w:t xml:space="preserve">   Mwslimiaid    </w:t>
      </w:r>
      <w:r>
        <w:t xml:space="preserve">   Patagonia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 Cymru'n Crwydro</dc:title>
  <dcterms:created xsi:type="dcterms:W3CDTF">2021-10-11T22:34:59Z</dcterms:created>
  <dcterms:modified xsi:type="dcterms:W3CDTF">2021-10-11T22:34:59Z</dcterms:modified>
</cp:coreProperties>
</file>