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3 Saxons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sword    </w:t>
      </w:r>
      <w:r>
        <w:t xml:space="preserve">   helmet    </w:t>
      </w:r>
      <w:r>
        <w:t xml:space="preserve">   coins    </w:t>
      </w:r>
      <w:r>
        <w:t xml:space="preserve">   warrior    </w:t>
      </w:r>
      <w:r>
        <w:t xml:space="preserve">   runes    </w:t>
      </w:r>
      <w:r>
        <w:t xml:space="preserve">   settlement    </w:t>
      </w:r>
      <w:r>
        <w:t xml:space="preserve">   brooch    </w:t>
      </w:r>
      <w:r>
        <w:t xml:space="preserve">   Beowulf    </w:t>
      </w:r>
      <w:r>
        <w:t xml:space="preserve">   shield    </w:t>
      </w:r>
      <w:r>
        <w:t xml:space="preserve">   axe    </w:t>
      </w:r>
      <w:r>
        <w:t xml:space="preserve">   saxon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 Saxons</dc:title>
  <dcterms:created xsi:type="dcterms:W3CDTF">2021-10-11T22:35:22Z</dcterms:created>
  <dcterms:modified xsi:type="dcterms:W3CDTF">2021-10-11T22:35:22Z</dcterms:modified>
</cp:coreProperties>
</file>