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HPE Term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Strategies    </w:t>
      </w:r>
      <w:r>
        <w:t xml:space="preserve">   Communication    </w:t>
      </w:r>
      <w:r>
        <w:t xml:space="preserve">   Support    </w:t>
      </w:r>
      <w:r>
        <w:t xml:space="preserve">   Emotions    </w:t>
      </w:r>
      <w:r>
        <w:t xml:space="preserve">   Advice    </w:t>
      </w:r>
      <w:r>
        <w:t xml:space="preserve">   Resilience    </w:t>
      </w:r>
      <w:r>
        <w:t xml:space="preserve">   Highschool    </w:t>
      </w:r>
      <w:r>
        <w:t xml:space="preserve">   Bystander    </w:t>
      </w:r>
      <w:r>
        <w:t xml:space="preserve">   Physical    </w:t>
      </w:r>
      <w:r>
        <w:t xml:space="preserve">   Emotional    </w:t>
      </w:r>
      <w:r>
        <w:t xml:space="preserve">   Social    </w:t>
      </w:r>
      <w:r>
        <w:t xml:space="preserve">   Health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HPE Term 1</dc:title>
  <dcterms:created xsi:type="dcterms:W3CDTF">2021-10-11T22:35:59Z</dcterms:created>
  <dcterms:modified xsi:type="dcterms:W3CDTF">2021-10-11T22:35:59Z</dcterms:modified>
</cp:coreProperties>
</file>