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Spelling Words T2Wk2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bat    </w:t>
      </w:r>
      <w:r>
        <w:t xml:space="preserve">   bud    </w:t>
      </w:r>
      <w:r>
        <w:t xml:space="preserve">   but    </w:t>
      </w:r>
      <w:r>
        <w:t xml:space="preserve">   hot    </w:t>
      </w:r>
      <w:r>
        <w:t xml:space="preserve">   lid    </w:t>
      </w:r>
      <w:r>
        <w:t xml:space="preserve">   pet    </w:t>
      </w:r>
      <w:r>
        <w:t xml:space="preserve">   red    </w:t>
      </w:r>
      <w:r>
        <w:t xml:space="preserve">   rod    </w:t>
      </w:r>
      <w:r>
        <w:t xml:space="preserve">   sad    </w:t>
      </w:r>
      <w:r>
        <w:t xml:space="preserve">   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Spelling Words T2Wk2</dc:title>
  <dcterms:created xsi:type="dcterms:W3CDTF">2021-10-11T22:38:58Z</dcterms:created>
  <dcterms:modified xsi:type="dcterms:W3CDTF">2021-10-11T22:38:58Z</dcterms:modified>
</cp:coreProperties>
</file>