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Mental Health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Favor's Family Peer Support program's goals are to help families and providers work together to improve outcomes for children with ________ mental or behavioral health challenges and guide, educate, and empower families to _________ for their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CT do you have to be a United States citizen in order to access WIC (Women Infant and Children Benefits)?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group does the Favors CT Medical Home initiative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CT's birth to three program, who is able to accept a child's referral into the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apply for SNAP (Supplemental Nutrition Assistance Program?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meets with a family after a Birth to Three referral is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CTFSN has a database of ________ parents that are available to speak with another parent in a similar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hours of availability for the 211 crisis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DMHAS Young Adult Services serves individuals with a history of major mental health issues within what age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agency is now responsible for management of the Autism Services Waiver program formally under the Department of Developmental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eligible for DDS under an Intellectual Disability what is the cutoff for IQ?</w:t>
            </w:r>
          </w:p>
        </w:tc>
      </w:tr>
    </w:tbl>
    <w:p>
      <w:pPr>
        <w:pStyle w:val="WordBankLarge"/>
      </w:pPr>
      <w:r>
        <w:t xml:space="preserve">   Below 69    </w:t>
      </w:r>
      <w:r>
        <w:t xml:space="preserve">   DSS    </w:t>
      </w:r>
      <w:r>
        <w:t xml:space="preserve">   Medical advocate    </w:t>
      </w:r>
      <w:r>
        <w:t xml:space="preserve">   0 to 21    </w:t>
      </w:r>
      <w:r>
        <w:t xml:space="preserve">   Parent or guardian    </w:t>
      </w:r>
      <w:r>
        <w:t xml:space="preserve">   Professional evaluation team    </w:t>
      </w:r>
      <w:r>
        <w:t xml:space="preserve">   Department of Social Services    </w:t>
      </w:r>
      <w:r>
        <w:t xml:space="preserve">   No    </w:t>
      </w:r>
      <w:r>
        <w:t xml:space="preserve">   18 to 25    </w:t>
      </w:r>
      <w:r>
        <w:t xml:space="preserve">   mentoring    </w:t>
      </w:r>
      <w:r>
        <w:t xml:space="preserve">   24 hours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Mental Health Week</dc:title>
  <dcterms:created xsi:type="dcterms:W3CDTF">2021-10-11T22:41:41Z</dcterms:created>
  <dcterms:modified xsi:type="dcterms:W3CDTF">2021-10-11T22:41:41Z</dcterms:modified>
</cp:coreProperties>
</file>