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ZINC POLYCARBOXYLATE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THIRTY TO SIXTY SECONDS    </w:t>
      </w:r>
      <w:r>
        <w:t xml:space="preserve">   PROTECTIVE    </w:t>
      </w:r>
      <w:r>
        <w:t xml:space="preserve">   POWDER LIQUID SYSTEM    </w:t>
      </w:r>
      <w:r>
        <w:t xml:space="preserve">   POLYBOND    </w:t>
      </w:r>
      <w:r>
        <w:t xml:space="preserve">   PAPER PAD OR GLASS    </w:t>
      </w:r>
      <w:r>
        <w:t xml:space="preserve">   NONIRRITATING    </w:t>
      </w:r>
      <w:r>
        <w:t xml:space="preserve">   LOWER STRENGTH    </w:t>
      </w:r>
      <w:r>
        <w:t xml:space="preserve">   LONG TERM TEMPORARY CEMENTS    </w:t>
      </w:r>
      <w:r>
        <w:t xml:space="preserve">   INEXPENSIVE    </w:t>
      </w:r>
      <w:r>
        <w:t xml:space="preserve">   IMMEDIATELY    </w:t>
      </w:r>
      <w:r>
        <w:t xml:space="preserve">   HYBOND    </w:t>
      </w:r>
      <w:r>
        <w:t xml:space="preserve">   EASY TO USE    </w:t>
      </w:r>
      <w:r>
        <w:t xml:space="preserve">   ACID BASED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ZINC POLYCARBOXYLATE</dc:title>
  <dcterms:created xsi:type="dcterms:W3CDTF">2021-10-11T22:43:56Z</dcterms:created>
  <dcterms:modified xsi:type="dcterms:W3CDTF">2021-10-11T22:43:56Z</dcterms:modified>
</cp:coreProperties>
</file>