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antiguo    </w:t>
      </w:r>
      <w:r>
        <w:t xml:space="preserve">   bajo    </w:t>
      </w:r>
      <w:r>
        <w:t xml:space="preserve">   bueno    </w:t>
      </w:r>
      <w:r>
        <w:t xml:space="preserve">   delgado    </w:t>
      </w:r>
      <w:r>
        <w:t xml:space="preserve">   gordo    </w:t>
      </w:r>
      <w:r>
        <w:t xml:space="preserve">   grande    </w:t>
      </w:r>
      <w:r>
        <w:t xml:space="preserve">   joven    </w:t>
      </w:r>
      <w:r>
        <w:t xml:space="preserve">   malo    </w:t>
      </w:r>
      <w:r>
        <w:t xml:space="preserve">   moderno    </w:t>
      </w:r>
      <w:r>
        <w:t xml:space="preserve">   pobre    </w:t>
      </w:r>
      <w:r>
        <w:t xml:space="preserve">   rico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2021-10-11T00:39:12Z</dcterms:created>
  <dcterms:modified xsi:type="dcterms:W3CDTF">2021-10-11T00:39:12Z</dcterms:modified>
</cp:coreProperties>
</file>