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 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with a degree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can be written as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square root of a negative number; represented as "i".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process used to multiply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with a degree of three.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first coordinates (x-values) of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in front of the variable part of a monomial.  Similar or 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cannot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expression under a radical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formula that is utilized by a quadratic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inequality in two variables whose graph is a region of the coordinate plane bounded by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simplest of functions in a family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u-shaped curve with certain specific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that makes a true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or lowest point on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process used to multiply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mathematical equation in which no independent-variable is raised to a power greater than one. The graph is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Says how many times to use the number in a multiplication. Gives the degree of the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with a degree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 used to indicate principle root of a # (Square root symbol)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term in the polynomial with the highest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polynomial with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 that a graph approaches as the x‑values approach positive or negative infinity. It is often represented by a dashed line on a graph</w:t>
            </w:r>
          </w:p>
        </w:tc>
      </w:tr>
    </w:tbl>
    <w:p>
      <w:pPr>
        <w:pStyle w:val="WordBankLarge"/>
      </w:pPr>
      <w:r>
        <w:t xml:space="preserve">   Quadratic term    </w:t>
      </w:r>
      <w:r>
        <w:t xml:space="preserve">   cubic term    </w:t>
      </w:r>
      <w:r>
        <w:t xml:space="preserve">   Numerical Coefficient    </w:t>
      </w:r>
      <w:r>
        <w:t xml:space="preserve">   binomial    </w:t>
      </w:r>
      <w:r>
        <w:t xml:space="preserve">   trinomial    </w:t>
      </w:r>
      <w:r>
        <w:t xml:space="preserve">   Leading Term    </w:t>
      </w:r>
      <w:r>
        <w:t xml:space="preserve">   Linear Term    </w:t>
      </w:r>
      <w:r>
        <w:t xml:space="preserve">   radicand    </w:t>
      </w:r>
      <w:r>
        <w:t xml:space="preserve">   radical    </w:t>
      </w:r>
      <w:r>
        <w:t xml:space="preserve">   Index    </w:t>
      </w:r>
      <w:r>
        <w:t xml:space="preserve">   Rational number    </w:t>
      </w:r>
      <w:r>
        <w:t xml:space="preserve">   irrational number    </w:t>
      </w:r>
      <w:r>
        <w:t xml:space="preserve">   domain    </w:t>
      </w:r>
      <w:r>
        <w:t xml:space="preserve">   Linear function    </w:t>
      </w:r>
      <w:r>
        <w:t xml:space="preserve">   Parabola    </w:t>
      </w:r>
      <w:r>
        <w:t xml:space="preserve">   quadratic formula    </w:t>
      </w:r>
      <w:r>
        <w:t xml:space="preserve">   imaginary number    </w:t>
      </w:r>
      <w:r>
        <w:t xml:space="preserve">   Asymptote    </w:t>
      </w:r>
      <w:r>
        <w:t xml:space="preserve">   F.O.I.L.    </w:t>
      </w:r>
      <w:r>
        <w:t xml:space="preserve">   Axis of Symmetry    </w:t>
      </w:r>
      <w:r>
        <w:t xml:space="preserve">   Linear Inequality    </w:t>
      </w:r>
      <w:r>
        <w:t xml:space="preserve">   Parent Function    </w:t>
      </w:r>
      <w:r>
        <w:t xml:space="preserve">   Vertex    </w:t>
      </w:r>
      <w:r>
        <w:t xml:space="preserve">   Standard Form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 algebra crossword puzzle</dc:title>
  <dcterms:created xsi:type="dcterms:W3CDTF">2021-10-11T00:40:40Z</dcterms:created>
  <dcterms:modified xsi:type="dcterms:W3CDTF">2021-10-11T00:40:40Z</dcterms:modified>
</cp:coreProperties>
</file>