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hairbrush    </w:t>
      </w:r>
      <w:r>
        <w:t xml:space="preserve">   dairy    </w:t>
      </w:r>
      <w:r>
        <w:t xml:space="preserve">   repair    </w:t>
      </w:r>
      <w:r>
        <w:t xml:space="preserve">   chair    </w:t>
      </w:r>
      <w:r>
        <w:t xml:space="preserve">   fairground    </w:t>
      </w:r>
      <w:r>
        <w:t xml:space="preserve">   fairy    </w:t>
      </w:r>
      <w:r>
        <w:t xml:space="preserve">   hairy    </w:t>
      </w:r>
      <w:r>
        <w:t xml:space="preserve">   lair    </w:t>
      </w:r>
      <w:r>
        <w:t xml:space="preserve">   pair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sound</dc:title>
  <dcterms:created xsi:type="dcterms:W3CDTF">2021-10-28T03:52:59Z</dcterms:created>
  <dcterms:modified xsi:type="dcterms:W3CDTF">2021-10-28T03:52:59Z</dcterms:modified>
</cp:coreProperties>
</file>