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healthcare    </w:t>
      </w:r>
      <w:r>
        <w:t xml:space="preserve">   skeleton    </w:t>
      </w:r>
      <w:r>
        <w:t xml:space="preserve">   tendon    </w:t>
      </w:r>
      <w:r>
        <w:t xml:space="preserve">   pain    </w:t>
      </w:r>
      <w:r>
        <w:t xml:space="preserve">   medical    </w:t>
      </w:r>
      <w:r>
        <w:t xml:space="preserve">   joint    </w:t>
      </w:r>
      <w:r>
        <w:t xml:space="preserve">   bone    </w:t>
      </w:r>
      <w:r>
        <w:t xml:space="preserve">   diseases    </w:t>
      </w:r>
      <w:r>
        <w:t xml:space="preserve">   Noninfectious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</dc:title>
  <dcterms:created xsi:type="dcterms:W3CDTF">2021-12-24T03:37:27Z</dcterms:created>
  <dcterms:modified xsi:type="dcterms:W3CDTF">2021-12-24T03:37:27Z</dcterms:modified>
</cp:coreProperties>
</file>