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awesome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acceptance    </w:t>
      </w:r>
      <w:r>
        <w:t xml:space="preserve">   culture    </w:t>
      </w:r>
      <w:r>
        <w:t xml:space="preserve">   game    </w:t>
      </w:r>
      <w:r>
        <w:t xml:space="preserve">   respectful    </w:t>
      </w:r>
      <w:r>
        <w:t xml:space="preserve">   helpful    </w:t>
      </w:r>
      <w:r>
        <w:t xml:space="preserve">   may    </w:t>
      </w:r>
      <w:r>
        <w:t xml:space="preserve">   caring    </w:t>
      </w:r>
      <w:r>
        <w:t xml:space="preserve">   gender    </w:t>
      </w:r>
      <w:r>
        <w:t xml:space="preserve">   friendly    </w:t>
      </w:r>
      <w:r>
        <w:t xml:space="preserve">   loving    </w:t>
      </w:r>
      <w:r>
        <w:t xml:space="preserve">   welcomes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word search</dc:title>
  <dcterms:created xsi:type="dcterms:W3CDTF">2021-10-11T01:47:26Z</dcterms:created>
  <dcterms:modified xsi:type="dcterms:W3CDTF">2021-10-11T01:47:26Z</dcterms:modified>
</cp:coreProperties>
</file>