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key words O-level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x-rays    </w:t>
      </w:r>
      <w:r>
        <w:t xml:space="preserve">   gamma    </w:t>
      </w:r>
      <w:r>
        <w:t xml:space="preserve">   beta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active site    </w:t>
      </w:r>
      <w:r>
        <w:t xml:space="preserve">   aerobic    </w:t>
      </w:r>
      <w:r>
        <w:t xml:space="preserve">   alpha radiation    </w:t>
      </w:r>
      <w:r>
        <w:t xml:space="preserve">   anaerobic    </w:t>
      </w:r>
      <w:r>
        <w:t xml:space="preserve">   enzyme    </w:t>
      </w:r>
      <w:r>
        <w:t xml:space="preserve">   glucose    </w:t>
      </w:r>
      <w:r>
        <w:t xml:space="preserve">   lactic acid    </w:t>
      </w:r>
      <w:r>
        <w:t xml:space="preserve">   photosynthesis    </w:t>
      </w:r>
      <w:r>
        <w:t xml:space="preserve">   respiration    </w:t>
      </w:r>
      <w:r>
        <w:t xml:space="preserve">   substrate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key words O-level</dc:title>
  <dcterms:created xsi:type="dcterms:W3CDTF">2021-10-11T02:14:32Z</dcterms:created>
  <dcterms:modified xsi:type="dcterms:W3CDTF">2021-10-11T02:14:32Z</dcterms:modified>
</cp:coreProperties>
</file>