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Basque    </w:t>
      </w:r>
      <w:r>
        <w:t xml:space="preserve">   Berkshire    </w:t>
      </w:r>
      <w:r>
        <w:t xml:space="preserve">   Choctaw    </w:t>
      </w:r>
      <w:r>
        <w:t xml:space="preserve">   Duroc    </w:t>
      </w:r>
      <w:r>
        <w:t xml:space="preserve">   Hampshire    </w:t>
      </w:r>
      <w:r>
        <w:t xml:space="preserve">   Landrace    </w:t>
      </w:r>
      <w:r>
        <w:t xml:space="preserve">   Mangalitsa    </w:t>
      </w:r>
      <w:r>
        <w:t xml:space="preserve">   Meishan Pig    </w:t>
      </w:r>
      <w:r>
        <w:t xml:space="preserve">   Mulefoot    </w:t>
      </w:r>
      <w:r>
        <w:t xml:space="preserve">   Red Wattle    </w:t>
      </w:r>
      <w:r>
        <w:t xml:space="preserve">   Tamworth    </w:t>
      </w:r>
      <w:r>
        <w:t xml:space="preserve">   Yorkshire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breeds</dc:title>
  <dcterms:created xsi:type="dcterms:W3CDTF">2021-10-11T02:33:14Z</dcterms:created>
  <dcterms:modified xsi:type="dcterms:W3CDTF">2021-10-11T02:33:14Z</dcterms:modified>
</cp:coreProperties>
</file>