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scald    </w:t>
      </w:r>
      <w:r>
        <w:t xml:space="preserve">   dry    </w:t>
      </w:r>
      <w:r>
        <w:t xml:space="preserve">   radiation    </w:t>
      </w:r>
      <w:r>
        <w:t xml:space="preserve">   electrical    </w:t>
      </w:r>
      <w:r>
        <w:t xml:space="preserve">   chemical    </w:t>
      </w:r>
      <w:r>
        <w:t xml:space="preserve">   friction    </w:t>
      </w:r>
      <w:r>
        <w:t xml:space="preserve">   ten minutes    </w:t>
      </w:r>
      <w:r>
        <w:t xml:space="preserve">   cool    </w:t>
      </w:r>
      <w:r>
        <w:t xml:space="preserve">   superficial    </w:t>
      </w:r>
      <w:r>
        <w:t xml:space="preserve">   partial tghickness    </w:t>
      </w:r>
      <w:r>
        <w:t xml:space="preserve">   full thickness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burns</dc:title>
  <dcterms:created xsi:type="dcterms:W3CDTF">2021-10-11T02:40:07Z</dcterms:created>
  <dcterms:modified xsi:type="dcterms:W3CDTF">2021-10-11T02:40:07Z</dcterms:modified>
</cp:coreProperties>
</file>