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ceartaí daoine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éadaí    </w:t>
      </w:r>
      <w:r>
        <w:t xml:space="preserve">   vótáil    </w:t>
      </w:r>
      <w:r>
        <w:t xml:space="preserve">   bia    </w:t>
      </w:r>
      <w:r>
        <w:t xml:space="preserve">   leictreachas    </w:t>
      </w:r>
      <w:r>
        <w:t xml:space="preserve">   séirbhísí    </w:t>
      </w:r>
      <w:r>
        <w:t xml:space="preserve">   oideachas    </w:t>
      </w:r>
      <w:r>
        <w:t xml:space="preserve">   teach    </w:t>
      </w:r>
      <w:r>
        <w:t xml:space="preserve">   uisce    </w:t>
      </w:r>
      <w:r>
        <w:t xml:space="preserve">   cearta    </w:t>
      </w:r>
      <w:r>
        <w:t xml:space="preserve">   dualgais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ceartaí daoine</dc:title>
  <dcterms:created xsi:type="dcterms:W3CDTF">2021-10-11T03:03:27Z</dcterms:created>
  <dcterms:modified xsi:type="dcterms:W3CDTF">2021-10-11T03:03:27Z</dcterms:modified>
</cp:coreProperties>
</file>