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chagras disease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intestinalproblems    </w:t>
      </w:r>
      <w:r>
        <w:t xml:space="preserve">   heartproblems    </w:t>
      </w:r>
      <w:r>
        <w:t xml:space="preserve">   vomiting    </w:t>
      </w:r>
      <w:r>
        <w:t xml:space="preserve">   diarrhea    </w:t>
      </w:r>
      <w:r>
        <w:t xml:space="preserve">   swollenglands    </w:t>
      </w:r>
      <w:r>
        <w:t xml:space="preserve">   lossofappetite    </w:t>
      </w:r>
      <w:r>
        <w:t xml:space="preserve">   rash    </w:t>
      </w:r>
      <w:r>
        <w:t xml:space="preserve">   headache    </w:t>
      </w:r>
      <w:r>
        <w:t xml:space="preserve">   swelling eyes    </w:t>
      </w:r>
      <w:r>
        <w:t xml:space="preserve">   bodyaches    </w:t>
      </w:r>
      <w:r>
        <w:t xml:space="preserve">   fatigue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chagras disease symptoms</dc:title>
  <dcterms:created xsi:type="dcterms:W3CDTF">2021-10-11T03:12:58Z</dcterms:created>
  <dcterms:modified xsi:type="dcterms:W3CDTF">2021-10-11T03:12:58Z</dcterms:modified>
</cp:coreProperties>
</file>