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blastocyst    </w:t>
      </w:r>
      <w:r>
        <w:t xml:space="preserve">   cell    </w:t>
      </w:r>
      <w:r>
        <w:t xml:space="preserve">   colony    </w:t>
      </w:r>
      <w:r>
        <w:t xml:space="preserve">   cord blood    </w:t>
      </w:r>
      <w:r>
        <w:t xml:space="preserve">   embryo    </w:t>
      </w:r>
      <w:r>
        <w:t xml:space="preserve">   epidermis    </w:t>
      </w:r>
      <w:r>
        <w:t xml:space="preserve">   foetus    </w:t>
      </w:r>
      <w:r>
        <w:t xml:space="preserve">   morula    </w:t>
      </w:r>
      <w:r>
        <w:t xml:space="preserve">   organ    </w:t>
      </w:r>
      <w:r>
        <w:t xml:space="preserve">   stem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word search</dc:title>
  <dcterms:created xsi:type="dcterms:W3CDTF">2021-10-11T03:29:12Z</dcterms:created>
  <dcterms:modified xsi:type="dcterms:W3CDTF">2021-10-11T03:29:12Z</dcterms:modified>
</cp:coreProperties>
</file>