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and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Summons    </w:t>
      </w:r>
      <w:r>
        <w:t xml:space="preserve">   Detention    </w:t>
      </w:r>
      <w:r>
        <w:t xml:space="preserve">   Arrest    </w:t>
      </w:r>
      <w:r>
        <w:t xml:space="preserve">   Individual    </w:t>
      </w:r>
      <w:r>
        <w:t xml:space="preserve">   Visible    </w:t>
      </w:r>
      <w:r>
        <w:t xml:space="preserve">   latent    </w:t>
      </w:r>
      <w:r>
        <w:t xml:space="preserve">   Class Characteristics    </w:t>
      </w:r>
      <w:r>
        <w:t xml:space="preserve">   Impressions    </w:t>
      </w:r>
      <w:r>
        <w:t xml:space="preserve">   Forensic Science    </w:t>
      </w:r>
      <w:r>
        <w:t xml:space="preserve">   Physical Evidence    </w:t>
      </w:r>
      <w:r>
        <w:t xml:space="preserve">   Fingerprint    </w:t>
      </w:r>
      <w:r>
        <w:t xml:space="preserve">   Centre    </w:t>
      </w:r>
      <w:r>
        <w:t xml:space="preserve">   Crime Scene    </w:t>
      </w:r>
      <w:r>
        <w:t xml:space="preserve">   Contamination    </w:t>
      </w:r>
      <w:r>
        <w:t xml:space="preserve">   Perimeter    </w:t>
      </w:r>
      <w:r>
        <w:t xml:space="preserve">   Police Log    </w:t>
      </w:r>
      <w:r>
        <w:t xml:space="preserve">   Conspiracy    </w:t>
      </w:r>
      <w:r>
        <w:t xml:space="preserve">   Attempt    </w:t>
      </w:r>
      <w:r>
        <w:t xml:space="preserve">   Accessory After The Fact    </w:t>
      </w:r>
      <w:r>
        <w:t xml:space="preserve">   Counselling    </w:t>
      </w:r>
      <w:r>
        <w:t xml:space="preserve">   Aiding    </w:t>
      </w:r>
      <w:r>
        <w:t xml:space="preserve">   Abetting    </w:t>
      </w:r>
      <w:r>
        <w:t xml:space="preserve">   Perpetrator    </w:t>
      </w:r>
      <w:r>
        <w:t xml:space="preserve">   Due Diligence    </w:t>
      </w:r>
      <w:r>
        <w:t xml:space="preserve">   Strict LIability Offences    </w:t>
      </w:r>
      <w:r>
        <w:t xml:space="preserve">   Regulatory Laws    </w:t>
      </w:r>
      <w:r>
        <w:t xml:space="preserve">   Liability    </w:t>
      </w:r>
      <w:r>
        <w:t xml:space="preserve">   Wilful Blindness    </w:t>
      </w:r>
      <w:r>
        <w:t xml:space="preserve">   Recklessness    </w:t>
      </w:r>
      <w:r>
        <w:t xml:space="preserve">   Criminal Negligence    </w:t>
      </w:r>
      <w:r>
        <w:t xml:space="preserve">   Knowledge    </w:t>
      </w:r>
      <w:r>
        <w:t xml:space="preserve">   Motive    </w:t>
      </w:r>
      <w:r>
        <w:t xml:space="preserve">   Specific Intent    </w:t>
      </w:r>
      <w:r>
        <w:t xml:space="preserve">   General Intent    </w:t>
      </w:r>
      <w:r>
        <w:t xml:space="preserve">   Intent    </w:t>
      </w:r>
      <w:r>
        <w:t xml:space="preserve">   Mens Rea    </w:t>
      </w:r>
      <w:r>
        <w:t xml:space="preserve">   Actus Reus    </w:t>
      </w:r>
      <w:r>
        <w:t xml:space="preserve">   Quasi-criminal Law    </w:t>
      </w:r>
      <w:r>
        <w:t xml:space="preserve">   Criminal Law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and 7</dc:title>
  <dcterms:created xsi:type="dcterms:W3CDTF">2021-10-11T03:31:21Z</dcterms:created>
  <dcterms:modified xsi:type="dcterms:W3CDTF">2021-10-11T03:31:21Z</dcterms:modified>
</cp:coreProperties>
</file>