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chwaraeon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pêl-fasged    </w:t>
      </w:r>
      <w:r>
        <w:t xml:space="preserve">   rygbi    </w:t>
      </w:r>
      <w:r>
        <w:t xml:space="preserve">   pêl-droed    </w:t>
      </w:r>
      <w:r>
        <w:t xml:space="preserve">   gloff    </w:t>
      </w:r>
      <w:r>
        <w:t xml:space="preserve">   nofio    </w:t>
      </w:r>
      <w:r>
        <w:t xml:space="preserve">   dawnsio    </w:t>
      </w:r>
      <w:r>
        <w:t xml:space="preserve">   rhedeg    </w:t>
      </w:r>
      <w:r>
        <w:t xml:space="preserve">   gymnasteg    </w:t>
      </w:r>
      <w:r>
        <w:t xml:space="preserve">   pêl-foli    </w:t>
      </w:r>
      <w:r>
        <w:t xml:space="preserve">   hoci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chwaraeon</dc:title>
  <dcterms:created xsi:type="dcterms:W3CDTF">2021-10-11T04:01:02Z</dcterms:created>
  <dcterms:modified xsi:type="dcterms:W3CDTF">2021-10-11T04:01:02Z</dcterms:modified>
</cp:coreProperties>
</file>