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 and 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ambitious    </w:t>
      </w:r>
      <w:r>
        <w:t xml:space="preserve">   cautious    </w:t>
      </w:r>
      <w:r>
        <w:t xml:space="preserve">   delicious    </w:t>
      </w:r>
      <w:r>
        <w:t xml:space="preserve">   gracious    </w:t>
      </w:r>
      <w:r>
        <w:t xml:space="preserve">   infectious    </w:t>
      </w:r>
      <w:r>
        <w:t xml:space="preserve">   malicious    </w:t>
      </w:r>
      <w:r>
        <w:t xml:space="preserve">   nutritious    </w:t>
      </w:r>
      <w:r>
        <w:t xml:space="preserve">   precious    </w:t>
      </w:r>
      <w:r>
        <w:t xml:space="preserve">   pretentious.    </w:t>
      </w:r>
      <w:r>
        <w:t xml:space="preserve">   spacious    </w:t>
      </w:r>
      <w:r>
        <w:t xml:space="preserve">   superstitious    </w:t>
      </w:r>
      <w:r>
        <w:t xml:space="preserve">   suspicious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and tious words</dc:title>
  <dcterms:created xsi:type="dcterms:W3CDTF">2021-10-10T23:47:33Z</dcterms:created>
  <dcterms:modified xsi:type="dcterms:W3CDTF">2021-10-10T23:47:33Z</dcterms:modified>
</cp:coreProperties>
</file>