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cious/tious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nutritious    </w:t>
      </w:r>
      <w:r>
        <w:t xml:space="preserve">   fictitious    </w:t>
      </w:r>
      <w:r>
        <w:t xml:space="preserve">   ambitious    </w:t>
      </w:r>
      <w:r>
        <w:t xml:space="preserve">   infectious    </w:t>
      </w:r>
      <w:r>
        <w:t xml:space="preserve">   suspicious    </w:t>
      </w:r>
      <w:r>
        <w:t xml:space="preserve">   delicious    </w:t>
      </w:r>
      <w:r>
        <w:t xml:space="preserve">   conscious    </w:t>
      </w:r>
      <w:r>
        <w:t xml:space="preserve">   precious    </w:t>
      </w:r>
      <w:r>
        <w:t xml:space="preserve">   vicious    </w:t>
      </w:r>
      <w:r>
        <w:t xml:space="preserve">   Cautious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cious/tious</dc:title>
  <dcterms:created xsi:type="dcterms:W3CDTF">2021-10-11T04:01:23Z</dcterms:created>
  <dcterms:modified xsi:type="dcterms:W3CDTF">2021-10-11T04:01:23Z</dcterms:modified>
</cp:coreProperties>
</file>