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cival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congregational minister    </w:t>
      </w:r>
      <w:r>
        <w:t xml:space="preserve">   harriet    </w:t>
      </w:r>
      <w:r>
        <w:t xml:space="preserve">   kentucky    </w:t>
      </w:r>
      <w:r>
        <w:t xml:space="preserve">   lyman    </w:t>
      </w:r>
      <w:r>
        <w:t xml:space="preserve">   new england    </w:t>
      </w:r>
      <w:r>
        <w:t xml:space="preserve">   ohio    </w:t>
      </w:r>
      <w:r>
        <w:t xml:space="preserve">   ohio river    </w:t>
      </w:r>
      <w:r>
        <w:t xml:space="preserve">   roxana    </w:t>
      </w:r>
      <w:r>
        <w:t xml:space="preserve">   slavery    </w:t>
      </w:r>
      <w:r>
        <w:t xml:space="preserve">   uncle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cival war crossword puzzle</dc:title>
  <dcterms:created xsi:type="dcterms:W3CDTF">2021-10-11T04:02:47Z</dcterms:created>
  <dcterms:modified xsi:type="dcterms:W3CDTF">2021-10-11T04:02:47Z</dcterms:modified>
</cp:coreProperties>
</file>