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confidentiality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report    </w:t>
      </w:r>
      <w:r>
        <w:t xml:space="preserve">   professional    </w:t>
      </w:r>
      <w:r>
        <w:t xml:space="preserve">   breach    </w:t>
      </w:r>
      <w:r>
        <w:t xml:space="preserve">   safeguarding    </w:t>
      </w:r>
      <w:r>
        <w:t xml:space="preserve">   polling station    </w:t>
      </w:r>
      <w:r>
        <w:t xml:space="preserve">   medical history    </w:t>
      </w:r>
      <w:r>
        <w:t xml:space="preserve">   help    </w:t>
      </w:r>
      <w:r>
        <w:t xml:space="preserve">   secret    </w:t>
      </w:r>
      <w:r>
        <w:t xml:space="preserve">   restricted    </w:t>
      </w:r>
      <w:r>
        <w:t xml:space="preserve">   private    </w:t>
      </w:r>
      <w:r>
        <w:t xml:space="preserve">   confidential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</dc:title>
  <dcterms:created xsi:type="dcterms:W3CDTF">2021-10-11T04:30:52Z</dcterms:created>
  <dcterms:modified xsi:type="dcterms:W3CDTF">2021-10-11T04:30:52Z</dcterms:modified>
</cp:coreProperties>
</file>