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creative spelling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headway    </w:t>
      </w:r>
      <w:r>
        <w:t xml:space="preserve">   hasten    </w:t>
      </w:r>
      <w:r>
        <w:t xml:space="preserve">   furtive    </w:t>
      </w:r>
      <w:r>
        <w:t xml:space="preserve">   grueling    </w:t>
      </w:r>
      <w:r>
        <w:t xml:space="preserve">   gusto    </w:t>
      </w:r>
      <w:r>
        <w:t xml:space="preserve">   habitation    </w:t>
      </w:r>
      <w:r>
        <w:t xml:space="preserve">   ignite    </w:t>
      </w:r>
      <w:r>
        <w:t xml:space="preserve">   illuminate    </w:t>
      </w:r>
      <w:r>
        <w:t xml:space="preserve">   impending    </w:t>
      </w:r>
      <w:r>
        <w:t xml:space="preserve">   jabber    </w:t>
      </w:r>
      <w:r>
        <w:t xml:space="preserve">   jargon    </w:t>
      </w:r>
      <w:r>
        <w:t xml:space="preserve">   jostle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creative spelling</dc:title>
  <dcterms:created xsi:type="dcterms:W3CDTF">2021-10-11T04:46:25Z</dcterms:created>
  <dcterms:modified xsi:type="dcterms:W3CDTF">2021-10-11T04:46:25Z</dcterms:modified>
</cp:coreProperties>
</file>