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veracity    </w:t>
      </w:r>
      <w:r>
        <w:t xml:space="preserve">   laws    </w:t>
      </w:r>
      <w:r>
        <w:t xml:space="preserve">   hipaa    </w:t>
      </w:r>
      <w:r>
        <w:t xml:space="preserve">   confidentiality    </w:t>
      </w:r>
      <w:r>
        <w:t xml:space="preserve">   beneficence    </w:t>
      </w:r>
      <w:r>
        <w:t xml:space="preserve">   nonmaleficence    </w:t>
      </w:r>
      <w:r>
        <w:t xml:space="preserve">   justice    </w:t>
      </w:r>
      <w:r>
        <w:t xml:space="preserve">   ethics    </w:t>
      </w:r>
      <w:r>
        <w:t xml:space="preserve">   code of ethics    </w:t>
      </w:r>
      <w:r>
        <w:t xml:space="preserve">   autonomy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ethics</dc:title>
  <dcterms:created xsi:type="dcterms:W3CDTF">2021-10-11T05:19:14Z</dcterms:created>
  <dcterms:modified xsi:type="dcterms:W3CDTF">2021-10-11T05:19:14Z</dcterms:modified>
</cp:coreProperties>
</file>