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deviation from social norms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dab    </w:t>
      </w:r>
      <w:r>
        <w:t xml:space="preserve">   social norms    </w:t>
      </w:r>
      <w:r>
        <w:t xml:space="preserve">   mental disorders    </w:t>
      </w:r>
      <w:r>
        <w:t xml:space="preserve">   behaviour    </w:t>
      </w:r>
      <w:r>
        <w:t xml:space="preserve">   conformity    </w:t>
      </w:r>
      <w:r>
        <w:t xml:space="preserve">   prosocial    </w:t>
      </w:r>
      <w:r>
        <w:t xml:space="preserve">   Miss Marshall    </w:t>
      </w:r>
      <w:r>
        <w:t xml:space="preserve">   psychology    </w:t>
      </w:r>
      <w:r>
        <w:t xml:space="preserve">   statistical infrequency    </w:t>
      </w:r>
      <w:r>
        <w:t xml:space="preserve">   homosexuality    </w:t>
      </w:r>
      <w:r>
        <w:t xml:space="preserve">   culture    </w:t>
      </w:r>
      <w:r>
        <w:t xml:space="preserve">   deviation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deviation from social norms </dc:title>
  <dcterms:created xsi:type="dcterms:W3CDTF">2021-10-11T05:23:02Z</dcterms:created>
  <dcterms:modified xsi:type="dcterms:W3CDTF">2021-10-11T05:23:02Z</dcterms:modified>
</cp:coreProperties>
</file>