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 restraints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dog grooming table    </w:t>
      </w:r>
      <w:r>
        <w:t xml:space="preserve">   neck strap    </w:t>
      </w:r>
      <w:r>
        <w:t xml:space="preserve">   trained staff    </w:t>
      </w:r>
      <w:r>
        <w:t xml:space="preserve">   harness    </w:t>
      </w:r>
      <w:r>
        <w:t xml:space="preserve">   halti    </w:t>
      </w:r>
      <w:r>
        <w:t xml:space="preserve">   collar and lead    </w:t>
      </w:r>
      <w:r>
        <w:t xml:space="preserve">   belly strap    </w:t>
      </w:r>
      <w:r>
        <w:t xml:space="preserve">   Cage muzzle    </w:t>
      </w:r>
      <w:r>
        <w:t xml:space="preserve">   Mesh control muzzle    </w:t>
      </w:r>
      <w:r>
        <w:t xml:space="preserve">   Short nose mesh dog muzzle    </w:t>
      </w:r>
      <w:r>
        <w:t xml:space="preserve">   bandage muzzle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restraints equipment</dc:title>
  <dcterms:created xsi:type="dcterms:W3CDTF">2021-10-11T05:36:04Z</dcterms:created>
  <dcterms:modified xsi:type="dcterms:W3CDTF">2021-10-11T05:36:04Z</dcterms:modified>
</cp:coreProperties>
</file>