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down syndrome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feelings    </w:t>
      </w:r>
      <w:r>
        <w:t xml:space="preserve">   therapy    </w:t>
      </w:r>
      <w:r>
        <w:t xml:space="preserve">   love    </w:t>
      </w:r>
      <w:r>
        <w:t xml:space="preserve">   facial features    </w:t>
      </w:r>
      <w:r>
        <w:t xml:space="preserve">   growth delay    </w:t>
      </w:r>
      <w:r>
        <w:t xml:space="preserve">   john langdon down    </w:t>
      </w:r>
      <w:r>
        <w:t xml:space="preserve">   genetic disorder    </w:t>
      </w:r>
      <w:r>
        <w:t xml:space="preserve">   birth defect    </w:t>
      </w:r>
      <w:r>
        <w:t xml:space="preserve">   chromosome    </w:t>
      </w:r>
      <w:r>
        <w:t xml:space="preserve">   trisomy    </w:t>
      </w:r>
      <w:r>
        <w:t xml:space="preserve">   awareness    </w:t>
      </w:r>
      <w:r>
        <w:t xml:space="preserve">   down syndrome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down syndrome</dc:title>
  <dcterms:created xsi:type="dcterms:W3CDTF">2021-10-11T05:40:03Z</dcterms:created>
  <dcterms:modified xsi:type="dcterms:W3CDTF">2021-10-11T05:40:03Z</dcterms:modified>
</cp:coreProperties>
</file>