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drainage basin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confluence    </w:t>
      </w:r>
      <w:r>
        <w:t xml:space="preserve">   precipitation    </w:t>
      </w:r>
      <w:r>
        <w:t xml:space="preserve">   watercycle    </w:t>
      </w:r>
      <w:r>
        <w:t xml:space="preserve">   source    </w:t>
      </w:r>
      <w:r>
        <w:t xml:space="preserve">   land    </w:t>
      </w:r>
      <w:r>
        <w:t xml:space="preserve">   flooding    </w:t>
      </w:r>
      <w:r>
        <w:t xml:space="preserve">   width    </w:t>
      </w:r>
      <w:r>
        <w:t xml:space="preserve">   water    </w:t>
      </w:r>
      <w:r>
        <w:t xml:space="preserve">   mouth    </w:t>
      </w:r>
      <w:r>
        <w:t xml:space="preserve">   evaporation    </w:t>
      </w:r>
      <w:r>
        <w:t xml:space="preserve">   depth    </w:t>
      </w:r>
      <w:r>
        <w:t xml:space="preserve">   drainagebasin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drainage basin wordsearch</dc:title>
  <dcterms:created xsi:type="dcterms:W3CDTF">2021-10-11T05:40:25Z</dcterms:created>
  <dcterms:modified xsi:type="dcterms:W3CDTF">2021-10-11T05:40:25Z</dcterms:modified>
</cp:coreProperties>
</file>