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 driving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driving    </w:t>
      </w:r>
      <w:r>
        <w:t xml:space="preserve">   drink    </w:t>
      </w:r>
      <w:r>
        <w:t xml:space="preserve">   impaired    </w:t>
      </w:r>
      <w:r>
        <w:t xml:space="preserve">   dangerous    </w:t>
      </w:r>
      <w:r>
        <w:t xml:space="preserve">   poison    </w:t>
      </w:r>
      <w:r>
        <w:t xml:space="preserve">   binge drinker    </w:t>
      </w:r>
      <w:r>
        <w:t xml:space="preserve">   abuse    </w:t>
      </w:r>
      <w:r>
        <w:t xml:space="preserve">   intoxicated    </w:t>
      </w:r>
      <w:r>
        <w:t xml:space="preserve">   reaction time    </w:t>
      </w:r>
      <w:r>
        <w:t xml:space="preserve">   influence    </w:t>
      </w:r>
      <w:r>
        <w:t xml:space="preserve">   drunk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 driving </dc:title>
  <dcterms:created xsi:type="dcterms:W3CDTF">2021-10-11T05:42:24Z</dcterms:created>
  <dcterms:modified xsi:type="dcterms:W3CDTF">2021-10-11T05:42:24Z</dcterms:modified>
</cp:coreProperties>
</file>