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ebola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blood coagulation system    </w:t>
      </w:r>
      <w:r>
        <w:t xml:space="preserve">   hemorrhagic virus    </w:t>
      </w:r>
      <w:r>
        <w:t xml:space="preserve">   discovered    </w:t>
      </w:r>
      <w:r>
        <w:t xml:space="preserve">   disease    </w:t>
      </w:r>
      <w:r>
        <w:t xml:space="preserve">   ebola    </w:t>
      </w:r>
      <w:r>
        <w:t xml:space="preserve">   ebola sudan    </w:t>
      </w:r>
      <w:r>
        <w:t xml:space="preserve">   non human    </w:t>
      </w:r>
      <w:r>
        <w:t xml:space="preserve">   species    </w:t>
      </w:r>
      <w:r>
        <w:t xml:space="preserve">   symptoms    </w:t>
      </w:r>
      <w:r>
        <w:t xml:space="preserve">   ten days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ebola virus</dc:title>
  <dcterms:created xsi:type="dcterms:W3CDTF">2021-10-11T05:53:20Z</dcterms:created>
  <dcterms:modified xsi:type="dcterms:W3CDTF">2021-10-11T05:53:20Z</dcterms:modified>
</cp:coreProperties>
</file>